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BD2E7D" w14:textId="7757C56B" w:rsidR="008C7580" w:rsidRPr="002944EC" w:rsidRDefault="005E1AF3" w:rsidP="005E1AF3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 w:rsidRPr="005E1AF3">
        <w:rPr>
          <w:rFonts w:ascii="Calibri Light" w:hAnsi="Calibri Light" w:cs="Calibri Light"/>
          <w:b/>
          <w:bCs/>
          <w:noProof/>
          <w:lang w:val="en-GB" w:eastAsia="en-GB"/>
        </w:rPr>
        <w:drawing>
          <wp:inline distT="0" distB="0" distL="0" distR="0" wp14:anchorId="7D3D9A4B" wp14:editId="2ACD9BA2">
            <wp:extent cx="2002773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Logo[865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77" cy="12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EC" w:rsidRPr="002944EC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F30C3" wp14:editId="6ED01924">
                <wp:simplePos x="0" y="0"/>
                <wp:positionH relativeFrom="column">
                  <wp:posOffset>3307080</wp:posOffset>
                </wp:positionH>
                <wp:positionV relativeFrom="paragraph">
                  <wp:posOffset>-352425</wp:posOffset>
                </wp:positionV>
                <wp:extent cx="2421890" cy="834390"/>
                <wp:effectExtent l="190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5738" w14:textId="48D21C38" w:rsidR="005C77C1" w:rsidRDefault="005C77C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F3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4pt;margin-top:-27.75pt;width:190.7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 style="mso-fit-shape-to-text:t">
                  <w:txbxContent>
                    <w:p w14:paraId="475E5738" w14:textId="48D21C38" w:rsidR="005C77C1" w:rsidRDefault="005C77C1"/>
                  </w:txbxContent>
                </v:textbox>
              </v:shape>
            </w:pict>
          </mc:Fallback>
        </mc:AlternateContent>
      </w:r>
    </w:p>
    <w:p w14:paraId="11AD4F86" w14:textId="2133171C" w:rsidR="005C77C1" w:rsidRPr="002944EC" w:rsidRDefault="005C77C1" w:rsidP="005C77C1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</w:p>
    <w:p w14:paraId="40D0808D" w14:textId="360C78C4" w:rsidR="005C77C1" w:rsidRPr="002944EC" w:rsidRDefault="005C77C1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9E075E5" w14:textId="77777777" w:rsidR="005C77C1" w:rsidRPr="002944EC" w:rsidRDefault="005C77C1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F8D1253" w14:textId="2CD86833" w:rsidR="005C77C1" w:rsidRPr="005E1AF3" w:rsidRDefault="00E83366" w:rsidP="005E1AF3">
      <w:pPr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</w:pPr>
      <w:r w:rsidRPr="002944EC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Risk Assessment Policy</w:t>
      </w:r>
    </w:p>
    <w:p w14:paraId="0204B5E0" w14:textId="77777777" w:rsidR="005C77C1" w:rsidRPr="002944EC" w:rsidRDefault="005C77C1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09C1FCF0" w14:textId="77777777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>The Early Years Foundation Stage requires childcare providers to conduct risk assessments and review them regularly.</w:t>
      </w:r>
    </w:p>
    <w:p w14:paraId="72113D42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A67F50C" w14:textId="2E98CDD3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>We check the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D37E81">
        <w:rPr>
          <w:rFonts w:ascii="Calibri Light" w:hAnsi="Calibri Light" w:cs="Calibri Light"/>
          <w:sz w:val="28"/>
          <w:szCs w:val="28"/>
          <w:lang w:val="en-GB"/>
        </w:rPr>
        <w:t>pre-school room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and garden every morning before the children arrive to ensure that it is a safe environment for the children to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>learn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in.</w:t>
      </w:r>
    </w:p>
    <w:p w14:paraId="21307D17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5C3BA9E1" w14:textId="7F5DB3F1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We also risk assess any environment that we take the children into, for example walking to the park, the </w:t>
      </w:r>
      <w:r w:rsidR="005C77C1" w:rsidRPr="002944EC">
        <w:rPr>
          <w:rFonts w:ascii="Calibri Light" w:hAnsi="Calibri Light" w:cs="Calibri Light"/>
          <w:sz w:val="28"/>
          <w:szCs w:val="28"/>
          <w:lang w:val="en-GB"/>
        </w:rPr>
        <w:t xml:space="preserve">shops, library,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>forest school, P.E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etc. If we are planning to take the children into environments that are unknown to us we do try to do a risk assessment in advance so that we are aware of any potential hazards, although this may not always be possible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 xml:space="preserve"> (such as the Zoo or Theatre)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77F1045C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CB60119" w14:textId="34E9CCFD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Activities such as cooking are risk assessed to </w:t>
      </w:r>
      <w:r w:rsidR="008C4421">
        <w:rPr>
          <w:rFonts w:ascii="Calibri Light" w:hAnsi="Calibri Light" w:cs="Calibri Light"/>
          <w:sz w:val="28"/>
          <w:szCs w:val="28"/>
          <w:lang w:val="en-GB"/>
        </w:rPr>
        <w:t>consider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allergies</w:t>
      </w:r>
      <w:r w:rsidR="008C4421">
        <w:rPr>
          <w:rFonts w:ascii="Calibri Light" w:hAnsi="Calibri Light" w:cs="Calibri Light"/>
          <w:sz w:val="28"/>
          <w:szCs w:val="28"/>
          <w:lang w:val="en-GB"/>
        </w:rPr>
        <w:t>,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as well as potential dangers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such as using knives or cooking equipment</w:t>
      </w:r>
      <w:r w:rsidR="008C4421">
        <w:rPr>
          <w:rFonts w:ascii="Calibri Light" w:hAnsi="Calibri Light" w:cs="Calibri Light"/>
          <w:sz w:val="28"/>
          <w:szCs w:val="28"/>
          <w:lang w:val="en-GB"/>
        </w:rPr>
        <w:t>, ensuring precautions are put in place prior to the activity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. 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</w:t>
      </w:r>
    </w:p>
    <w:p w14:paraId="0E504A5D" w14:textId="394178D3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FC5027B" w14:textId="3E00B03C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In depth risk assessments are carried out in accordance with our insurance company policy.</w:t>
      </w:r>
    </w:p>
    <w:p w14:paraId="3B75B2E2" w14:textId="77777777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44145A3" w14:textId="56CE48C0" w:rsidR="008C7580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We record our assessments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 xml:space="preserve">and when </w:t>
      </w:r>
      <w:r w:rsidR="004600BB">
        <w:rPr>
          <w:rFonts w:ascii="Calibri Light" w:hAnsi="Calibri Light" w:cs="Calibri Light"/>
          <w:sz w:val="28"/>
          <w:szCs w:val="28"/>
          <w:lang w:val="en-GB"/>
        </w:rPr>
        <w:t xml:space="preserve">these are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 xml:space="preserve">complete and signed off by management, 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the</w:t>
      </w:r>
      <w:r w:rsidR="004600BB">
        <w:rPr>
          <w:rFonts w:ascii="Calibri Light" w:hAnsi="Calibri Light" w:cs="Calibri Light"/>
          <w:sz w:val="28"/>
          <w:szCs w:val="28"/>
          <w:lang w:val="en-GB"/>
        </w:rPr>
        <w:t>y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are stored in a file. These documents are available for any parent to see on request, as</w:t>
      </w:r>
      <w:r w:rsidR="005C77C1" w:rsidRPr="002944EC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well as Ofsted.</w:t>
      </w:r>
    </w:p>
    <w:p w14:paraId="5E5847FA" w14:textId="562CAC98" w:rsidR="00A4063E" w:rsidRDefault="00A4063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0AE625FA" w14:textId="587BAA06" w:rsidR="00A4063E" w:rsidRPr="002944EC" w:rsidRDefault="00A4063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We regularly carry out fire drills, making sure all staff and children are aware of the evacuation process. It is then documented who has taken part in the fire drill.</w:t>
      </w:r>
    </w:p>
    <w:p w14:paraId="0719871D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42992087" w14:textId="4E7B836F" w:rsidR="002944EC" w:rsidRP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When discussing fire drill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>s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, we have also discussed what we would do as a </w:t>
      </w:r>
      <w:r w:rsidR="005E1AF3">
        <w:rPr>
          <w:rFonts w:ascii="Calibri Light" w:hAnsi="Calibri Light" w:cs="Calibri Light"/>
          <w:sz w:val="28"/>
          <w:szCs w:val="28"/>
          <w:lang w:val="en-GB"/>
        </w:rPr>
        <w:t>setting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if we became under threat by a terrorist and how we could escape. </w:t>
      </w:r>
    </w:p>
    <w:p w14:paraId="1BEDA913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5E4E101" w14:textId="2E3EB5E5" w:rsidR="008C7580" w:rsidRDefault="005E1AF3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March 2020 </w:t>
      </w:r>
      <w:r w:rsidR="005C18C3">
        <w:rPr>
          <w:rFonts w:ascii="Calibri Light" w:hAnsi="Calibri Light" w:cs="Calibri Light"/>
          <w:sz w:val="28"/>
          <w:szCs w:val="28"/>
          <w:lang w:val="en-GB"/>
        </w:rPr>
        <w:tab/>
        <w:t>Reviewed and amended: August 2020</w:t>
      </w:r>
      <w:bookmarkStart w:id="0" w:name="_GoBack"/>
      <w:bookmarkEnd w:id="0"/>
    </w:p>
    <w:p w14:paraId="095CA277" w14:textId="41D164A8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898A42E" w14:textId="0FDD3AF5" w:rsidR="00E83366" w:rsidRPr="005E1AF3" w:rsidRDefault="002944EC" w:rsidP="005E1AF3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Signed: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G.Ower</w:t>
      </w:r>
      <w:r w:rsidR="005E1AF3">
        <w:rPr>
          <w:rFonts w:ascii="Calibri Light" w:hAnsi="Calibri Light" w:cs="Calibri Light"/>
          <w:sz w:val="28"/>
          <w:szCs w:val="28"/>
          <w:lang w:val="en-GB"/>
        </w:rPr>
        <w:t>s</w:t>
      </w:r>
    </w:p>
    <w:sectPr w:rsidR="00E83366" w:rsidRPr="005E1AF3" w:rsidSect="002944EC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66B8"/>
    <w:rsid w:val="00172A27"/>
    <w:rsid w:val="002944EC"/>
    <w:rsid w:val="004600BB"/>
    <w:rsid w:val="005C18C3"/>
    <w:rsid w:val="005C77C1"/>
    <w:rsid w:val="005E1AF3"/>
    <w:rsid w:val="008C4421"/>
    <w:rsid w:val="008C7580"/>
    <w:rsid w:val="00A4063E"/>
    <w:rsid w:val="00D37E81"/>
    <w:rsid w:val="00E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4EB50C1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Day Nursery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Day Nursery</dc:title>
  <dc:creator>gina</dc:creator>
  <cp:lastModifiedBy>Lily Bidwell</cp:lastModifiedBy>
  <cp:revision>6</cp:revision>
  <cp:lastPrinted>2020-03-17T11:05:00Z</cp:lastPrinted>
  <dcterms:created xsi:type="dcterms:W3CDTF">2020-03-17T11:06:00Z</dcterms:created>
  <dcterms:modified xsi:type="dcterms:W3CDTF">2020-08-03T08:39:00Z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